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82A93" w14:textId="209D4BD2" w:rsidR="004825FD" w:rsidRPr="008D30C5" w:rsidRDefault="00097C75" w:rsidP="008D30C5">
      <w:pPr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8D30C5">
        <w:rPr>
          <w:rFonts w:ascii="Times New Roman" w:hAnsi="Times New Roman" w:cs="Times New Roman"/>
          <w:b/>
          <w:bCs/>
          <w:sz w:val="28"/>
          <w:szCs w:val="28"/>
        </w:rPr>
        <w:t>Транскрипт</w:t>
      </w:r>
      <w:r w:rsidRPr="008D30C5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</w:t>
      </w:r>
      <w:r w:rsidRPr="008D30C5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8D30C5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</w:t>
      </w:r>
      <w:proofErr w:type="spellStart"/>
      <w:r w:rsidRPr="008D30C5">
        <w:rPr>
          <w:rFonts w:ascii="Times New Roman" w:hAnsi="Times New Roman" w:cs="Times New Roman"/>
          <w:b/>
          <w:bCs/>
          <w:sz w:val="28"/>
          <w:szCs w:val="28"/>
        </w:rPr>
        <w:t>аудиотексту</w:t>
      </w:r>
      <w:proofErr w:type="spellEnd"/>
      <w:r w:rsidRPr="008D30C5">
        <w:rPr>
          <w:rFonts w:ascii="Times New Roman" w:hAnsi="Times New Roman" w:cs="Times New Roman"/>
          <w:b/>
          <w:bCs/>
          <w:sz w:val="28"/>
          <w:szCs w:val="28"/>
          <w:lang w:val="es-ES"/>
        </w:rPr>
        <w:t>:</w:t>
      </w:r>
      <w:r w:rsidRPr="008D30C5">
        <w:rPr>
          <w:rFonts w:ascii="Times New Roman" w:hAnsi="Times New Roman" w:cs="Times New Roman"/>
          <w:sz w:val="28"/>
          <w:szCs w:val="28"/>
          <w:lang w:val="es-ES"/>
        </w:rPr>
        <w:t xml:space="preserve"> </w:t>
      </w:r>
      <w:r w:rsidR="004825FD" w:rsidRPr="008D30C5">
        <w:rPr>
          <w:rFonts w:ascii="Times New Roman" w:hAnsi="Times New Roman" w:cs="Times New Roman"/>
          <w:sz w:val="28"/>
          <w:szCs w:val="28"/>
          <w:lang w:val="es-ES"/>
        </w:rPr>
        <w:t>Debate “El precio de la vivenda libre o regulado” por Clara de la Flor</w:t>
      </w:r>
    </w:p>
    <w:p w14:paraId="78388123" w14:textId="7B2D8452" w:rsidR="004825FD" w:rsidRPr="008D30C5" w:rsidRDefault="004825FD" w:rsidP="008D30C5">
      <w:pPr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8D30C5">
        <w:rPr>
          <w:rFonts w:ascii="Times New Roman" w:hAnsi="Times New Roman" w:cs="Times New Roman"/>
          <w:sz w:val="28"/>
          <w:szCs w:val="28"/>
          <w:lang w:val="es-ES"/>
        </w:rPr>
        <w:t>Imagina que vives en Barcelona, una de las ciudades más bonitas y más visitadas de España, y que tienes que dedicar un 65% de tu salario a pagar el alquiler de tu piso ¿cuánto te queda para comprar comida, ropa, pagar el transporte público? El dinero que ganas no te da para llegar a fin de mes y decides mudarte fuera de la ciudad. Y si vives en Mallora, la isla más famosa del Mar Mediterráneo, la cosa no mejora. En la isla se dedica el 63% del sueldo al alquiler y algunas personas ya viven en autocaravanas. En la lista siguen las provincias de Madrid 62%, Las Palmas 53%, Valencia 50% y Málaga 49%. Mientras los expertos recomiendan dedicar como máximo el 30% de nuestro salario a la vivienda en España la media es de 43%</w:t>
      </w:r>
      <w:r w:rsidR="00097C75" w:rsidRPr="008D30C5">
        <w:rPr>
          <w:rFonts w:ascii="Times New Roman" w:hAnsi="Times New Roman" w:cs="Times New Roman"/>
          <w:sz w:val="28"/>
          <w:szCs w:val="28"/>
          <w:lang w:val="es-ES"/>
        </w:rPr>
        <w:t xml:space="preserve">. La situación es tan complicada que en los lugares más afectados los ciudadanos organizan manifestaciones para protestar y exigir al gobierno la regulación de los precios. </w:t>
      </w:r>
    </w:p>
    <w:p w14:paraId="019B58CC" w14:textId="497F203E" w:rsidR="00097C75" w:rsidRPr="008D30C5" w:rsidRDefault="00097C75" w:rsidP="008D30C5">
      <w:pPr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8D30C5">
        <w:rPr>
          <w:rFonts w:ascii="Times New Roman" w:hAnsi="Times New Roman" w:cs="Times New Roman"/>
          <w:sz w:val="28"/>
          <w:szCs w:val="28"/>
          <w:lang w:val="es-ES"/>
        </w:rPr>
        <w:t xml:space="preserve">Pero España también es un país de propietarios y </w:t>
      </w:r>
      <w:r w:rsidR="00CD59C2">
        <w:rPr>
          <w:rFonts w:ascii="Times New Roman" w:hAnsi="Times New Roman" w:cs="Times New Roman"/>
          <w:sz w:val="28"/>
          <w:szCs w:val="28"/>
          <w:lang w:val="es-ES"/>
        </w:rPr>
        <w:t>l</w:t>
      </w:r>
      <w:r w:rsidRPr="008D30C5">
        <w:rPr>
          <w:rFonts w:ascii="Times New Roman" w:hAnsi="Times New Roman" w:cs="Times New Roman"/>
          <w:sz w:val="28"/>
          <w:szCs w:val="28"/>
          <w:lang w:val="es-ES"/>
        </w:rPr>
        <w:t>a ge</w:t>
      </w:r>
      <w:r w:rsidR="00CD59C2">
        <w:rPr>
          <w:rFonts w:ascii="Times New Roman" w:hAnsi="Times New Roman" w:cs="Times New Roman"/>
          <w:sz w:val="28"/>
          <w:szCs w:val="28"/>
          <w:lang w:val="es-ES"/>
        </w:rPr>
        <w:t>n</w:t>
      </w:r>
      <w:r w:rsidRPr="008D30C5">
        <w:rPr>
          <w:rFonts w:ascii="Times New Roman" w:hAnsi="Times New Roman" w:cs="Times New Roman"/>
          <w:sz w:val="28"/>
          <w:szCs w:val="28"/>
          <w:lang w:val="es-ES"/>
        </w:rPr>
        <w:t xml:space="preserve">te prefiere comprarse una casa. El camino es sencillo – pedir dinero al banco y pagar una ipoteca durante 20 o 25 años. El país tiene el 75,7% de viviendas en propiedad superando en 10 puntos la media europea del 65,8%. De todos esos propietarios el 20% posee una segunda vivienda que alquila al otro 20% de habitantes que nunca se compraron una casa. Por lo tanto la regulación sería un problema ya que para muchas personas cobrar el alquiler de su segunda vivienda les ayuda a tener unos ingresos extras para vivir un poquito mejor. </w:t>
      </w:r>
    </w:p>
    <w:p w14:paraId="38492296" w14:textId="2C422514" w:rsidR="00097C75" w:rsidRPr="008D30C5" w:rsidRDefault="00097C75" w:rsidP="008D30C5">
      <w:pPr>
        <w:jc w:val="both"/>
        <w:rPr>
          <w:rFonts w:ascii="Times New Roman" w:hAnsi="Times New Roman" w:cs="Times New Roman"/>
          <w:sz w:val="28"/>
          <w:szCs w:val="28"/>
        </w:rPr>
      </w:pPr>
      <w:r w:rsidRPr="008D30C5">
        <w:rPr>
          <w:rFonts w:ascii="Times New Roman" w:hAnsi="Times New Roman" w:cs="Times New Roman"/>
          <w:b/>
          <w:bCs/>
          <w:sz w:val="28"/>
          <w:szCs w:val="28"/>
        </w:rPr>
        <w:t>Длительность:</w:t>
      </w:r>
      <w:r w:rsidR="008D30C5" w:rsidRPr="008D30C5">
        <w:rPr>
          <w:rFonts w:ascii="Times New Roman" w:hAnsi="Times New Roman" w:cs="Times New Roman"/>
          <w:sz w:val="28"/>
          <w:szCs w:val="28"/>
        </w:rPr>
        <w:t xml:space="preserve"> 2 мин. 41 сек.</w:t>
      </w:r>
    </w:p>
    <w:p w14:paraId="0602EA26" w14:textId="77777777" w:rsidR="008D30C5" w:rsidRPr="008D30C5" w:rsidRDefault="008D30C5" w:rsidP="008D30C5">
      <w:pPr>
        <w:jc w:val="both"/>
        <w:rPr>
          <w:rFonts w:ascii="Times New Roman" w:hAnsi="Times New Roman" w:cs="Times New Roman"/>
          <w:sz w:val="28"/>
          <w:szCs w:val="28"/>
        </w:rPr>
      </w:pPr>
      <w:r w:rsidRPr="008D30C5">
        <w:rPr>
          <w:rFonts w:ascii="Times New Roman" w:hAnsi="Times New Roman" w:cs="Times New Roman"/>
          <w:b/>
          <w:bCs/>
          <w:sz w:val="28"/>
          <w:szCs w:val="28"/>
        </w:rPr>
        <w:t>Источник:</w:t>
      </w:r>
      <w:r w:rsidRPr="008D30C5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Pr="008D30C5">
          <w:rPr>
            <w:rStyle w:val="ac"/>
            <w:rFonts w:ascii="Times New Roman" w:hAnsi="Times New Roman" w:cs="Times New Roman"/>
            <w:sz w:val="28"/>
            <w:szCs w:val="28"/>
            <w:lang w:val="es-ES"/>
          </w:rPr>
          <w:t>https</w:t>
        </w:r>
        <w:r w:rsidRPr="008D30C5">
          <w:rPr>
            <w:rStyle w:val="ac"/>
            <w:rFonts w:ascii="Times New Roman" w:hAnsi="Times New Roman" w:cs="Times New Roman"/>
            <w:sz w:val="28"/>
            <w:szCs w:val="28"/>
          </w:rPr>
          <w:t>://</w:t>
        </w:r>
        <w:r w:rsidRPr="008D30C5">
          <w:rPr>
            <w:rStyle w:val="ac"/>
            <w:rFonts w:ascii="Times New Roman" w:hAnsi="Times New Roman" w:cs="Times New Roman"/>
            <w:sz w:val="28"/>
            <w:szCs w:val="28"/>
            <w:lang w:val="es-ES"/>
          </w:rPr>
          <w:t>www</w:t>
        </w:r>
        <w:r w:rsidRPr="008D30C5">
          <w:rPr>
            <w:rStyle w:val="ac"/>
            <w:rFonts w:ascii="Times New Roman" w:hAnsi="Times New Roman" w:cs="Times New Roman"/>
            <w:sz w:val="28"/>
            <w:szCs w:val="28"/>
          </w:rPr>
          <w:t>.</w:t>
        </w:r>
        <w:r w:rsidRPr="008D30C5">
          <w:rPr>
            <w:rStyle w:val="ac"/>
            <w:rFonts w:ascii="Times New Roman" w:hAnsi="Times New Roman" w:cs="Times New Roman"/>
            <w:sz w:val="28"/>
            <w:szCs w:val="28"/>
            <w:lang w:val="es-ES"/>
          </w:rPr>
          <w:t>hablaconene</w:t>
        </w:r>
        <w:r w:rsidRPr="008D30C5">
          <w:rPr>
            <w:rStyle w:val="ac"/>
            <w:rFonts w:ascii="Times New Roman" w:hAnsi="Times New Roman" w:cs="Times New Roman"/>
            <w:sz w:val="28"/>
            <w:szCs w:val="28"/>
          </w:rPr>
          <w:t>.</w:t>
        </w:r>
        <w:r w:rsidRPr="008D30C5">
          <w:rPr>
            <w:rStyle w:val="ac"/>
            <w:rFonts w:ascii="Times New Roman" w:hAnsi="Times New Roman" w:cs="Times New Roman"/>
            <w:sz w:val="28"/>
            <w:szCs w:val="28"/>
            <w:lang w:val="es-ES"/>
          </w:rPr>
          <w:t>com</w:t>
        </w:r>
        <w:r w:rsidRPr="008D30C5">
          <w:rPr>
            <w:rStyle w:val="ac"/>
            <w:rFonts w:ascii="Times New Roman" w:hAnsi="Times New Roman" w:cs="Times New Roman"/>
            <w:sz w:val="28"/>
            <w:szCs w:val="28"/>
          </w:rPr>
          <w:t>/</w:t>
        </w:r>
        <w:r w:rsidRPr="008D30C5">
          <w:rPr>
            <w:rStyle w:val="ac"/>
            <w:rFonts w:ascii="Times New Roman" w:hAnsi="Times New Roman" w:cs="Times New Roman"/>
            <w:sz w:val="28"/>
            <w:szCs w:val="28"/>
            <w:lang w:val="es-ES"/>
          </w:rPr>
          <w:t>descargas</w:t>
        </w:r>
        <w:r w:rsidRPr="008D30C5">
          <w:rPr>
            <w:rStyle w:val="ac"/>
            <w:rFonts w:ascii="Times New Roman" w:hAnsi="Times New Roman" w:cs="Times New Roman"/>
            <w:sz w:val="28"/>
            <w:szCs w:val="28"/>
          </w:rPr>
          <w:t>/</w:t>
        </w:r>
        <w:r w:rsidRPr="008D30C5">
          <w:rPr>
            <w:rStyle w:val="ac"/>
            <w:rFonts w:ascii="Times New Roman" w:hAnsi="Times New Roman" w:cs="Times New Roman"/>
            <w:sz w:val="28"/>
            <w:szCs w:val="28"/>
            <w:lang w:val="es-ES"/>
          </w:rPr>
          <w:t>audio</w:t>
        </w:r>
        <w:r w:rsidRPr="008D30C5">
          <w:rPr>
            <w:rStyle w:val="ac"/>
            <w:rFonts w:ascii="Times New Roman" w:hAnsi="Times New Roman" w:cs="Times New Roman"/>
            <w:sz w:val="28"/>
            <w:szCs w:val="28"/>
          </w:rPr>
          <w:t>-</w:t>
        </w:r>
        <w:r w:rsidRPr="008D30C5">
          <w:rPr>
            <w:rStyle w:val="ac"/>
            <w:rFonts w:ascii="Times New Roman" w:hAnsi="Times New Roman" w:cs="Times New Roman"/>
            <w:sz w:val="28"/>
            <w:szCs w:val="28"/>
            <w:lang w:val="es-ES"/>
          </w:rPr>
          <w:t>punto</w:t>
        </w:r>
        <w:r w:rsidRPr="008D30C5">
          <w:rPr>
            <w:rStyle w:val="ac"/>
            <w:rFonts w:ascii="Times New Roman" w:hAnsi="Times New Roman" w:cs="Times New Roman"/>
            <w:sz w:val="28"/>
            <w:szCs w:val="28"/>
          </w:rPr>
          <w:t>-</w:t>
        </w:r>
        <w:r w:rsidRPr="008D30C5">
          <w:rPr>
            <w:rStyle w:val="ac"/>
            <w:rFonts w:ascii="Times New Roman" w:hAnsi="Times New Roman" w:cs="Times New Roman"/>
            <w:sz w:val="28"/>
            <w:szCs w:val="28"/>
            <w:lang w:val="es-ES"/>
          </w:rPr>
          <w:t>y</w:t>
        </w:r>
        <w:r w:rsidRPr="008D30C5">
          <w:rPr>
            <w:rStyle w:val="ac"/>
            <w:rFonts w:ascii="Times New Roman" w:hAnsi="Times New Roman" w:cs="Times New Roman"/>
            <w:sz w:val="28"/>
            <w:szCs w:val="28"/>
          </w:rPr>
          <w:t>-</w:t>
        </w:r>
        <w:r w:rsidRPr="008D30C5">
          <w:rPr>
            <w:rStyle w:val="ac"/>
            <w:rFonts w:ascii="Times New Roman" w:hAnsi="Times New Roman" w:cs="Times New Roman"/>
            <w:sz w:val="28"/>
            <w:szCs w:val="28"/>
            <w:lang w:val="es-ES"/>
          </w:rPr>
          <w:t>coma</w:t>
        </w:r>
        <w:r w:rsidRPr="008D30C5">
          <w:rPr>
            <w:rStyle w:val="ac"/>
            <w:rFonts w:ascii="Times New Roman" w:hAnsi="Times New Roman" w:cs="Times New Roman"/>
            <w:sz w:val="28"/>
            <w:szCs w:val="28"/>
          </w:rPr>
          <w:t>/</w:t>
        </w:r>
      </w:hyperlink>
      <w:r w:rsidRPr="008D30C5">
        <w:rPr>
          <w:rFonts w:ascii="Times New Roman" w:hAnsi="Times New Roman" w:cs="Times New Roman"/>
          <w:sz w:val="28"/>
          <w:szCs w:val="28"/>
        </w:rPr>
        <w:t xml:space="preserve"> (#112</w:t>
      </w:r>
    </w:p>
    <w:p w14:paraId="69120099" w14:textId="3BF209A9" w:rsidR="00097C75" w:rsidRPr="00CD59C2" w:rsidRDefault="008D30C5" w:rsidP="008D30C5">
      <w:pPr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8D30C5">
        <w:rPr>
          <w:rFonts w:ascii="Times New Roman" w:hAnsi="Times New Roman" w:cs="Times New Roman"/>
          <w:sz w:val="28"/>
          <w:szCs w:val="28"/>
          <w:lang w:val="es-ES"/>
        </w:rPr>
        <w:t xml:space="preserve">LA VIVIENDA EN ESPAÑA, </w:t>
      </w:r>
      <w:r w:rsidRPr="008D30C5">
        <w:rPr>
          <w:rFonts w:ascii="Times New Roman" w:hAnsi="Times New Roman" w:cs="Times New Roman"/>
          <w:sz w:val="28"/>
          <w:szCs w:val="28"/>
        </w:rPr>
        <w:t>аудио</w:t>
      </w:r>
      <w:r w:rsidRPr="008D30C5">
        <w:rPr>
          <w:rFonts w:ascii="Times New Roman" w:hAnsi="Times New Roman" w:cs="Times New Roman"/>
          <w:sz w:val="28"/>
          <w:szCs w:val="28"/>
          <w:lang w:val="es-ES"/>
        </w:rPr>
        <w:t xml:space="preserve"> </w:t>
      </w:r>
      <w:r w:rsidRPr="008D30C5">
        <w:rPr>
          <w:rFonts w:ascii="Times New Roman" w:hAnsi="Times New Roman" w:cs="Times New Roman"/>
          <w:sz w:val="28"/>
          <w:szCs w:val="28"/>
        </w:rPr>
        <w:t>фрагмент</w:t>
      </w:r>
      <w:r w:rsidRPr="008D30C5">
        <w:rPr>
          <w:rFonts w:ascii="Times New Roman" w:hAnsi="Times New Roman" w:cs="Times New Roman"/>
          <w:sz w:val="28"/>
          <w:szCs w:val="28"/>
          <w:lang w:val="es-ES"/>
        </w:rPr>
        <w:t xml:space="preserve"> №7)</w:t>
      </w:r>
    </w:p>
    <w:p w14:paraId="5155D0CE" w14:textId="77777777" w:rsidR="004825FD" w:rsidRPr="008D30C5" w:rsidRDefault="004825FD" w:rsidP="008D30C5">
      <w:pPr>
        <w:jc w:val="both"/>
        <w:rPr>
          <w:rFonts w:ascii="Times New Roman" w:hAnsi="Times New Roman" w:cs="Times New Roman"/>
          <w:sz w:val="28"/>
          <w:szCs w:val="28"/>
          <w:lang w:val="es-ES"/>
        </w:rPr>
      </w:pPr>
    </w:p>
    <w:sectPr w:rsidR="004825FD" w:rsidRPr="008D30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5FD"/>
    <w:rsid w:val="00097C75"/>
    <w:rsid w:val="002B4912"/>
    <w:rsid w:val="004825FD"/>
    <w:rsid w:val="005800E5"/>
    <w:rsid w:val="006A1BC0"/>
    <w:rsid w:val="006D07E0"/>
    <w:rsid w:val="006F58E6"/>
    <w:rsid w:val="007E4770"/>
    <w:rsid w:val="007E583F"/>
    <w:rsid w:val="008D30C5"/>
    <w:rsid w:val="008D507D"/>
    <w:rsid w:val="00BF38DD"/>
    <w:rsid w:val="00CC469F"/>
    <w:rsid w:val="00CD59C2"/>
    <w:rsid w:val="00D31B20"/>
    <w:rsid w:val="00D76212"/>
    <w:rsid w:val="00FC0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68C67"/>
  <w15:chartTrackingRefBased/>
  <w15:docId w15:val="{91E86940-3C06-4D69-972B-97B9C0DED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25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25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25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25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25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25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25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25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25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25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25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25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25F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25F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25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25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25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25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25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825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25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825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25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825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25F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825F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25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825F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825FD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D30C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8D30C5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CC46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hablaconene.com/descargas/audio-punto-y-com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Пономаренко Карина Сергеевна</dc:creator>
  <cp:keywords/>
  <dc:description/>
  <cp:lastModifiedBy>Пономаренко Карина Сергеевна</cp:lastModifiedBy>
  <cp:revision>9</cp:revision>
  <dcterms:created xsi:type="dcterms:W3CDTF">2025-09-18T13:37:00Z</dcterms:created>
  <dcterms:modified xsi:type="dcterms:W3CDTF">2025-10-12T22:39:00Z</dcterms:modified>
</cp:coreProperties>
</file>